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794E5" w14:textId="67BDC6B3" w:rsidR="005A6AD4" w:rsidRPr="005A6AD4" w:rsidRDefault="005A6AD4" w:rsidP="00105A25">
      <w:pPr>
        <w:widowControl/>
        <w:tabs>
          <w:tab w:val="center" w:pos="4536"/>
          <w:tab w:val="right" w:pos="9072"/>
        </w:tabs>
        <w:suppressAutoHyphens w:val="0"/>
        <w:autoSpaceDN w:val="0"/>
        <w:rPr>
          <w:rFonts w:ascii="Calibri" w:eastAsia="Times New Roman" w:hAnsi="Calibri" w:cs="Times New Roman"/>
          <w:color w:val="auto"/>
          <w:kern w:val="3"/>
          <w:lang w:eastAsia="en-US" w:bidi="ar-SA"/>
        </w:rPr>
      </w:pPr>
      <w:r w:rsidRPr="005A6AD4">
        <w:rPr>
          <w:rFonts w:ascii="Calibri" w:eastAsia="Times New Roman" w:hAnsi="Calibri" w:cs="Times New Roman"/>
          <w:noProof/>
          <w:color w:val="auto"/>
          <w:kern w:val="3"/>
          <w:lang w:eastAsia="en-US" w:bidi="ar-SA"/>
        </w:rPr>
        <w:drawing>
          <wp:anchor distT="0" distB="0" distL="114300" distR="114300" simplePos="0" relativeHeight="251658240" behindDoc="0" locked="0" layoutInCell="1" allowOverlap="1" wp14:anchorId="369D941B" wp14:editId="62120103">
            <wp:simplePos x="0" y="0"/>
            <wp:positionH relativeFrom="margin">
              <wp:posOffset>-107950</wp:posOffset>
            </wp:positionH>
            <wp:positionV relativeFrom="margin">
              <wp:posOffset>163195</wp:posOffset>
            </wp:positionV>
            <wp:extent cx="954405" cy="926465"/>
            <wp:effectExtent l="0" t="0" r="0" b="6985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AD4">
        <w:rPr>
          <w:rFonts w:ascii="Calibri" w:eastAsia="Times New Roman" w:hAnsi="Calibri" w:cs="Times New Roman"/>
          <w:color w:val="auto"/>
          <w:kern w:val="3"/>
          <w:lang w:eastAsia="en-US" w:bidi="ar-SA"/>
        </w:rPr>
        <w:t xml:space="preserve">       </w:t>
      </w:r>
    </w:p>
    <w:p w14:paraId="1327E644" w14:textId="77777777" w:rsidR="005A6AD4" w:rsidRPr="005A6AD4" w:rsidRDefault="005A6AD4" w:rsidP="005A6AD4">
      <w:pPr>
        <w:widowControl/>
        <w:tabs>
          <w:tab w:val="center" w:pos="4536"/>
          <w:tab w:val="right" w:pos="9072"/>
        </w:tabs>
        <w:suppressAutoHyphens w:val="0"/>
        <w:autoSpaceDN w:val="0"/>
        <w:ind w:left="-1417"/>
        <w:rPr>
          <w:rFonts w:ascii="Calibri" w:eastAsia="Times New Roman" w:hAnsi="Calibri" w:cs="Times New Roman"/>
          <w:color w:val="auto"/>
          <w:kern w:val="3"/>
          <w:lang w:eastAsia="en-US" w:bidi="ar-SA"/>
        </w:rPr>
      </w:pPr>
    </w:p>
    <w:p w14:paraId="7CB986B5" w14:textId="77777777" w:rsidR="005A6AD4" w:rsidRPr="005A6AD4" w:rsidRDefault="005A6AD4" w:rsidP="005A6AD4">
      <w:pPr>
        <w:widowControl/>
        <w:pBdr>
          <w:top w:val="single" w:sz="6" w:space="1" w:color="000000"/>
          <w:left w:val="single" w:sz="6" w:space="4" w:color="000000"/>
          <w:bottom w:val="single" w:sz="6" w:space="1" w:color="000000"/>
          <w:right w:val="single" w:sz="6" w:space="4" w:color="000000"/>
        </w:pBdr>
        <w:tabs>
          <w:tab w:val="center" w:pos="4536"/>
          <w:tab w:val="right" w:pos="9072"/>
        </w:tabs>
        <w:overflowPunct w:val="0"/>
        <w:autoSpaceDE w:val="0"/>
        <w:autoSpaceDN w:val="0"/>
        <w:spacing w:after="160"/>
        <w:jc w:val="center"/>
        <w:rPr>
          <w:rFonts w:ascii="Calibri" w:eastAsia="Times New Roman" w:hAnsi="Calibri" w:cs="Calibri"/>
          <w:color w:val="auto"/>
          <w:kern w:val="3"/>
          <w:sz w:val="22"/>
          <w:szCs w:val="22"/>
          <w:lang w:eastAsia="en-US" w:bidi="ar-SA"/>
        </w:rPr>
      </w:pPr>
      <w:r w:rsidRPr="005A6AD4">
        <w:rPr>
          <w:rFonts w:ascii="Calibri" w:eastAsia="Times New Roman" w:hAnsi="Calibri" w:cs="Calibri"/>
          <w:color w:val="auto"/>
          <w:kern w:val="3"/>
          <w:sz w:val="22"/>
          <w:szCs w:val="22"/>
          <w:lang w:eastAsia="en-US" w:bidi="ar-SA"/>
        </w:rPr>
        <w:t>Základní škola a Mateřská škola Vysoká Pec, okres Chomutov, příspěvková organizace, se sídlem Julia Fučíka 40, Vysoká Pec 431 59</w:t>
      </w:r>
    </w:p>
    <w:p w14:paraId="00F64FDC" w14:textId="77777777" w:rsidR="005A6AD4" w:rsidRDefault="005A6AD4" w:rsidP="005A6AD4">
      <w:pPr>
        <w:pStyle w:val="Nadpis1"/>
        <w:jc w:val="center"/>
        <w:rPr>
          <w:rFonts w:ascii="Calibri" w:hAnsi="Calibri" w:cs="Calibri"/>
          <w:sz w:val="32"/>
          <w:szCs w:val="32"/>
        </w:rPr>
      </w:pPr>
    </w:p>
    <w:p w14:paraId="5792A576" w14:textId="422171AC" w:rsidR="00983F17" w:rsidRDefault="001A5444" w:rsidP="005A6AD4">
      <w:pPr>
        <w:pStyle w:val="Nadpis1"/>
        <w:jc w:val="center"/>
        <w:rPr>
          <w:rFonts w:ascii="Calibri" w:hAnsi="Calibri" w:cs="Calibri"/>
          <w:color w:val="0369A3" w:themeColor="accent2"/>
          <w:sz w:val="32"/>
          <w:szCs w:val="32"/>
        </w:rPr>
      </w:pPr>
      <w:r w:rsidRPr="005A6AD4">
        <w:rPr>
          <w:rFonts w:ascii="Calibri" w:hAnsi="Calibri" w:cs="Calibri"/>
          <w:color w:val="0369A3" w:themeColor="accent2"/>
          <w:sz w:val="32"/>
          <w:szCs w:val="32"/>
        </w:rPr>
        <w:t>Informace o stanovení výše úplaty za předškolní vzdělávání v mateřské škole a o podmínkách její splatnosti ve školním roce 20</w:t>
      </w:r>
      <w:r w:rsidR="0073063A">
        <w:rPr>
          <w:rFonts w:ascii="Calibri" w:hAnsi="Calibri" w:cs="Calibri"/>
          <w:color w:val="0369A3" w:themeColor="accent2"/>
          <w:sz w:val="32"/>
          <w:szCs w:val="32"/>
        </w:rPr>
        <w:t>26</w:t>
      </w:r>
      <w:r w:rsidRPr="005A6AD4">
        <w:rPr>
          <w:rFonts w:ascii="Calibri" w:hAnsi="Calibri" w:cs="Calibri"/>
          <w:color w:val="0369A3" w:themeColor="accent2"/>
          <w:sz w:val="32"/>
          <w:szCs w:val="32"/>
        </w:rPr>
        <w:t>/202</w:t>
      </w:r>
      <w:r w:rsidR="0073063A">
        <w:rPr>
          <w:rFonts w:ascii="Calibri" w:hAnsi="Calibri" w:cs="Calibri"/>
          <w:color w:val="0369A3" w:themeColor="accent2"/>
          <w:sz w:val="32"/>
          <w:szCs w:val="32"/>
        </w:rPr>
        <w:t>7</w:t>
      </w:r>
    </w:p>
    <w:p w14:paraId="1812B844" w14:textId="16D6F300" w:rsidR="00080B16" w:rsidRPr="00080B16" w:rsidRDefault="00080B16" w:rsidP="00080B16">
      <w:pPr>
        <w:pStyle w:val="Zkladntext"/>
      </w:pPr>
      <w:r>
        <w:t>Č.j.: 3/02/2026</w:t>
      </w:r>
    </w:p>
    <w:p w14:paraId="296D510E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1 </w:t>
      </w:r>
    </w:p>
    <w:p w14:paraId="202FD1BC" w14:textId="5010A3EB" w:rsidR="00983F17" w:rsidRP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Úvodní ustanovení</w:t>
      </w:r>
    </w:p>
    <w:p w14:paraId="658DEB7E" w14:textId="019EDC04" w:rsidR="00983F17" w:rsidRPr="005A6AD4" w:rsidRDefault="001A5444">
      <w:pPr>
        <w:pStyle w:val="Zkladntext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Tato informace upravuje výši úplaty za předškolní vzdělávání v mateřské škole (dále jen „úplata“), její snížení, osvobození od úplaty a splatnost ve školním roce 202</w:t>
      </w:r>
      <w:r w:rsidR="0073063A">
        <w:rPr>
          <w:rFonts w:ascii="Calibri" w:hAnsi="Calibri" w:cs="Calibri"/>
          <w:sz w:val="22"/>
          <w:szCs w:val="22"/>
        </w:rPr>
        <w:t>6</w:t>
      </w:r>
      <w:r w:rsidRPr="005A6AD4">
        <w:rPr>
          <w:rFonts w:ascii="Calibri" w:hAnsi="Calibri" w:cs="Calibri"/>
          <w:sz w:val="22"/>
          <w:szCs w:val="22"/>
        </w:rPr>
        <w:t>/202</w:t>
      </w:r>
      <w:r w:rsidR="0073063A">
        <w:rPr>
          <w:rFonts w:ascii="Calibri" w:hAnsi="Calibri" w:cs="Calibri"/>
          <w:sz w:val="22"/>
          <w:szCs w:val="22"/>
        </w:rPr>
        <w:t>7</w:t>
      </w:r>
      <w:r w:rsidRPr="005A6AD4">
        <w:rPr>
          <w:rFonts w:ascii="Calibri" w:hAnsi="Calibri" w:cs="Calibri"/>
          <w:sz w:val="22"/>
          <w:szCs w:val="22"/>
        </w:rPr>
        <w:t>.</w:t>
      </w:r>
    </w:p>
    <w:p w14:paraId="10902495" w14:textId="6649A37A" w:rsidR="00983F17" w:rsidRPr="005A6AD4" w:rsidRDefault="001A5444">
      <w:pPr>
        <w:pStyle w:val="Zkladntext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Zřizovatel stanovuje výši úplaty podle § 123 odst. 4 zákona č. 561/2004 Sb., školský zákon, ve znění účinném pro školní rok 202</w:t>
      </w:r>
      <w:r w:rsidR="005A6AD4">
        <w:rPr>
          <w:rFonts w:ascii="Calibri" w:hAnsi="Calibri" w:cs="Calibri"/>
          <w:sz w:val="22"/>
          <w:szCs w:val="22"/>
        </w:rPr>
        <w:t>6</w:t>
      </w:r>
      <w:r w:rsidRPr="005A6AD4">
        <w:rPr>
          <w:rFonts w:ascii="Calibri" w:hAnsi="Calibri" w:cs="Calibri"/>
          <w:sz w:val="22"/>
          <w:szCs w:val="22"/>
        </w:rPr>
        <w:t>/202</w:t>
      </w:r>
      <w:r w:rsidR="005A6AD4">
        <w:rPr>
          <w:rFonts w:ascii="Calibri" w:hAnsi="Calibri" w:cs="Calibri"/>
          <w:sz w:val="22"/>
          <w:szCs w:val="22"/>
        </w:rPr>
        <w:t>7</w:t>
      </w:r>
      <w:r w:rsidRPr="005A6AD4">
        <w:rPr>
          <w:rFonts w:ascii="Calibri" w:hAnsi="Calibri" w:cs="Calibri"/>
          <w:sz w:val="22"/>
          <w:szCs w:val="22"/>
        </w:rPr>
        <w:t>, a podle § 6 vyhlášky č. 14/2005 Sb., o předškolním vzdělávání, ve znění účinném od 1. 9. 202</w:t>
      </w:r>
      <w:r w:rsidR="005A6AD4">
        <w:rPr>
          <w:rFonts w:ascii="Calibri" w:hAnsi="Calibri" w:cs="Calibri"/>
          <w:sz w:val="22"/>
          <w:szCs w:val="22"/>
        </w:rPr>
        <w:t>6</w:t>
      </w:r>
      <w:r w:rsidR="0073063A">
        <w:rPr>
          <w:rFonts w:ascii="Calibri" w:hAnsi="Calibri" w:cs="Calibri"/>
          <w:sz w:val="22"/>
          <w:szCs w:val="22"/>
        </w:rPr>
        <w:t>, neboť zřizovatel novou částku nestanovil.</w:t>
      </w:r>
    </w:p>
    <w:p w14:paraId="04D81983" w14:textId="2295147C" w:rsidR="00983F17" w:rsidRPr="005A6AD4" w:rsidRDefault="001A5444">
      <w:pPr>
        <w:pStyle w:val="Zkladntext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Zastupitelstvo obce Vysoká Pec na zasedání dne 29. 1. 2024, pod označením č. 10//12/ZO/2024, stanovilo úplatu ve výši 300 Kč měsíčně.</w:t>
      </w:r>
    </w:p>
    <w:p w14:paraId="1768CC96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2 </w:t>
      </w:r>
    </w:p>
    <w:p w14:paraId="71575E99" w14:textId="4DB0EC5F" w:rsidR="00983F17" w:rsidRP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Plátce a </w:t>
      </w:r>
      <w:proofErr w:type="spellStart"/>
      <w:r w:rsidRPr="005A6AD4">
        <w:rPr>
          <w:rFonts w:ascii="Calibri" w:hAnsi="Calibri" w:cs="Calibri"/>
          <w:sz w:val="22"/>
          <w:szCs w:val="22"/>
        </w:rPr>
        <w:t>bezúplatnost</w:t>
      </w:r>
      <w:proofErr w:type="spellEnd"/>
      <w:r w:rsidRPr="005A6AD4">
        <w:rPr>
          <w:rFonts w:ascii="Calibri" w:hAnsi="Calibri" w:cs="Calibri"/>
          <w:sz w:val="22"/>
          <w:szCs w:val="22"/>
        </w:rPr>
        <w:t xml:space="preserve"> vzdělávání</w:t>
      </w:r>
    </w:p>
    <w:p w14:paraId="3FD513A3" w14:textId="49E5FD58" w:rsidR="00983F17" w:rsidRPr="005A6AD4" w:rsidRDefault="001A5444" w:rsidP="001903D9">
      <w:pPr>
        <w:pStyle w:val="Zkladntext"/>
        <w:numPr>
          <w:ilvl w:val="0"/>
          <w:numId w:val="1"/>
        </w:numPr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Úplatu hradí zákonný zástupce dítěte, kterému se předškolní vzdělávání neposkytuje bezúplatně.</w:t>
      </w:r>
    </w:p>
    <w:p w14:paraId="6C5F1806" w14:textId="77777777" w:rsidR="00983F17" w:rsidRPr="005A6AD4" w:rsidRDefault="001A5444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Předškolní vzdělávání v mateřské škole zřizované obcí se poskytuje bezúplatně od počátku školního roku následujícího po dni, kdy dítě dosáhne pátého roku věku.</w:t>
      </w:r>
    </w:p>
    <w:p w14:paraId="49C987BF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3 </w:t>
      </w:r>
    </w:p>
    <w:p w14:paraId="172986C8" w14:textId="22664DF5" w:rsidR="00983F17" w:rsidRP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Měsíční výše úplaty</w:t>
      </w:r>
    </w:p>
    <w:p w14:paraId="2F247003" w14:textId="77777777" w:rsidR="00983F17" w:rsidRPr="005A6AD4" w:rsidRDefault="001A5444">
      <w:pPr>
        <w:pStyle w:val="Zkladntext"/>
        <w:numPr>
          <w:ilvl w:val="0"/>
          <w:numId w:val="2"/>
        </w:numPr>
        <w:tabs>
          <w:tab w:val="clear" w:pos="708"/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Měsíční výše úplaty za předškolní vzdělávání dítěte ve třídě s celodenním provozem činí </w:t>
      </w:r>
      <w:r w:rsidRPr="001A5444">
        <w:rPr>
          <w:rFonts w:ascii="Calibri" w:hAnsi="Calibri" w:cs="Calibri"/>
          <w:b/>
          <w:bCs/>
          <w:sz w:val="22"/>
          <w:szCs w:val="22"/>
        </w:rPr>
        <w:t>300 Kč</w:t>
      </w:r>
      <w:r w:rsidRPr="005A6AD4">
        <w:rPr>
          <w:rFonts w:ascii="Calibri" w:hAnsi="Calibri" w:cs="Calibri"/>
          <w:sz w:val="22"/>
          <w:szCs w:val="22"/>
        </w:rPr>
        <w:t xml:space="preserve"> za příslušný kalendářní měsíc.</w:t>
      </w:r>
    </w:p>
    <w:p w14:paraId="23E9F643" w14:textId="77777777" w:rsidR="00983F17" w:rsidRPr="005A6AD4" w:rsidRDefault="001A5444">
      <w:pPr>
        <w:pStyle w:val="Zkladntext"/>
        <w:numPr>
          <w:ilvl w:val="0"/>
          <w:numId w:val="2"/>
        </w:numPr>
        <w:tabs>
          <w:tab w:val="clear" w:pos="708"/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U dítěte, které se podle § 34 odst. 10 školského zákona nezapočítává do počtu dětí pro účely posouzení souladu s nejvyšším povoleným počtem dětí zapsaným ve školském rejstříku, činí měsíční výše úplaty dvě třetiny částky podle odstavce 1, tj. 200 Kč. Ředitelka mateřské školy může tuto úplatu snížit.</w:t>
      </w:r>
    </w:p>
    <w:p w14:paraId="5DB20A4F" w14:textId="115D2D66" w:rsidR="001903D9" w:rsidRPr="001903D9" w:rsidRDefault="001A5444" w:rsidP="001903D9">
      <w:pPr>
        <w:pStyle w:val="Zkladntext"/>
        <w:numPr>
          <w:ilvl w:val="0"/>
          <w:numId w:val="2"/>
        </w:numPr>
        <w:tabs>
          <w:tab w:val="clear" w:pos="708"/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Úplata se stanoví ve stejné měsíční výši pro všechny děti v témže druhu provozu mateřské školy; tím není dotčeno snížení úplaty podle čl. 4 ani osvobození od úplaty podle čl. 5.</w:t>
      </w:r>
    </w:p>
    <w:p w14:paraId="1B7CE725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4 </w:t>
      </w:r>
    </w:p>
    <w:p w14:paraId="4D5F0979" w14:textId="104AAA88" w:rsidR="00983F17" w:rsidRP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Úplata při omezení nebo přerušení provozu</w:t>
      </w:r>
    </w:p>
    <w:p w14:paraId="51FB3A34" w14:textId="77777777" w:rsidR="00983F17" w:rsidRPr="005A6AD4" w:rsidRDefault="001A5444">
      <w:pPr>
        <w:pStyle w:val="Zkladntext"/>
        <w:numPr>
          <w:ilvl w:val="0"/>
          <w:numId w:val="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Je-li v kalendářním měsíci omezen nebo přerušen provoz mateřské školy na dobu přesahující celkem 5 vyučovacích dnů, úplata se sníží poměrně k rozsahu omezení nebo přerušení provozu.</w:t>
      </w:r>
    </w:p>
    <w:p w14:paraId="2DF4AF2A" w14:textId="060447BF" w:rsidR="00983F17" w:rsidRPr="005A6AD4" w:rsidRDefault="001A5444">
      <w:pPr>
        <w:pStyle w:val="Zkladntext"/>
        <w:numPr>
          <w:ilvl w:val="0"/>
          <w:numId w:val="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Při přerušení provozu se snížená úplata určí poměrně podle počtu vyučovacích dnů, v nichž je provoz mateřské školy zajištěn, vůči celkovému počtu vyučovacích dnů v příslušném kalendářním měsíc</w:t>
      </w:r>
      <w:r>
        <w:rPr>
          <w:rFonts w:ascii="Calibri" w:hAnsi="Calibri" w:cs="Calibri"/>
          <w:sz w:val="22"/>
          <w:szCs w:val="22"/>
        </w:rPr>
        <w:t>i</w:t>
      </w:r>
      <w:r w:rsidRPr="005A6AD4">
        <w:rPr>
          <w:rFonts w:ascii="Calibri" w:hAnsi="Calibri" w:cs="Calibri"/>
          <w:sz w:val="22"/>
          <w:szCs w:val="22"/>
        </w:rPr>
        <w:t>. Při omezení provozu se úplata sníží přiměřeně rozsahu tohoto omezení.</w:t>
      </w:r>
    </w:p>
    <w:p w14:paraId="1EF0A2AB" w14:textId="645DBBEA" w:rsidR="00983F17" w:rsidRDefault="001A5444" w:rsidP="004E2DD1">
      <w:pPr>
        <w:widowControl/>
        <w:tabs>
          <w:tab w:val="center" w:pos="4536"/>
          <w:tab w:val="right" w:pos="9072"/>
        </w:tabs>
        <w:suppressAutoHyphens w:val="0"/>
        <w:autoSpaceDN w:val="0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lastRenderedPageBreak/>
        <w:t>O výši takto snížené úplaty ředitelka mateřské školy vhodným způsobem informuje zákonné zástupce nejpozději 2 měsíce před předem známým omezením nebo přerušením provozu, jinak neprodleně poté, co rozhodne nebo se dozví o jeho délce.</w:t>
      </w:r>
    </w:p>
    <w:p w14:paraId="7AFEE981" w14:textId="77777777" w:rsidR="001903D9" w:rsidRPr="005A6AD4" w:rsidRDefault="001903D9" w:rsidP="001903D9">
      <w:pPr>
        <w:pStyle w:val="Zkladntext"/>
        <w:ind w:left="426"/>
        <w:rPr>
          <w:rFonts w:ascii="Calibri" w:hAnsi="Calibri" w:cs="Calibri"/>
          <w:sz w:val="22"/>
          <w:szCs w:val="22"/>
        </w:rPr>
      </w:pPr>
    </w:p>
    <w:p w14:paraId="6773FA03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5 </w:t>
      </w:r>
    </w:p>
    <w:p w14:paraId="109D4DBF" w14:textId="14C39388" w:rsidR="00983F17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Osvobození od úplaty</w:t>
      </w:r>
    </w:p>
    <w:p w14:paraId="40C6F62A" w14:textId="77777777" w:rsidR="001903D9" w:rsidRPr="001903D9" w:rsidRDefault="001903D9" w:rsidP="001903D9">
      <w:pPr>
        <w:pStyle w:val="-wm-m-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903D9">
        <w:rPr>
          <w:rFonts w:ascii="Calibri" w:hAnsi="Calibri" w:cs="Calibri"/>
          <w:color w:val="000000"/>
          <w:sz w:val="22"/>
          <w:szCs w:val="22"/>
        </w:rPr>
        <w:t>zákonný zástupce dítěte, který je příjemcem dávky státní sociální pomoci, jejíž součástí je složka na živobytí, nebo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1903D9">
        <w:rPr>
          <w:rFonts w:ascii="Calibri" w:hAnsi="Calibri" w:cs="Calibri"/>
          <w:color w:val="000000"/>
          <w:sz w:val="22"/>
          <w:szCs w:val="22"/>
        </w:rPr>
        <w:t>členem domácnosti tohoto příjemce,</w:t>
      </w:r>
    </w:p>
    <w:p w14:paraId="2BDE8CFD" w14:textId="77777777" w:rsidR="001903D9" w:rsidRDefault="001903D9" w:rsidP="001903D9">
      <w:pPr>
        <w:pStyle w:val="Zkladntext"/>
        <w:numPr>
          <w:ilvl w:val="0"/>
          <w:numId w:val="7"/>
        </w:numPr>
        <w:rPr>
          <w:rFonts w:ascii="Calibri" w:hAnsi="Calibri" w:cs="Calibri"/>
          <w:sz w:val="22"/>
          <w:szCs w:val="22"/>
        </w:rPr>
      </w:pPr>
      <w:r w:rsidRPr="001903D9">
        <w:rPr>
          <w:rFonts w:ascii="Calibri" w:hAnsi="Calibri" w:cs="Calibri"/>
          <w:sz w:val="22"/>
          <w:szCs w:val="22"/>
        </w:rPr>
        <w:t>zákonný zástupce nezaopatřeného dítěte, pokud tomuto dítěti náleží zvýšení příspěvku na péči nebo je příjemcem dávky státní sociální pomoci, jejíž součástí je bonus na dítě, nebo členem domácnosti tohoto příjemce</w:t>
      </w:r>
    </w:p>
    <w:p w14:paraId="13D396B0" w14:textId="77777777" w:rsidR="001903D9" w:rsidRPr="001903D9" w:rsidRDefault="001903D9" w:rsidP="001903D9">
      <w:pPr>
        <w:pStyle w:val="-wm-m-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903D9">
        <w:rPr>
          <w:rFonts w:ascii="Calibri" w:hAnsi="Calibri" w:cs="Calibri"/>
          <w:color w:val="000000"/>
          <w:sz w:val="22"/>
          <w:szCs w:val="22"/>
        </w:rPr>
        <w:t>rodič, kterému náleží zvýšení příspěvku na péči z důvodu péče o nezaopatřené dítě, nebo</w:t>
      </w:r>
    </w:p>
    <w:p w14:paraId="37488A12" w14:textId="77777777" w:rsidR="001903D9" w:rsidRPr="001903D9" w:rsidRDefault="001903D9" w:rsidP="001903D9">
      <w:pPr>
        <w:pStyle w:val="-wm-m-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903D9">
        <w:rPr>
          <w:rFonts w:ascii="Calibri" w:hAnsi="Calibri" w:cs="Calibri"/>
          <w:color w:val="000000"/>
          <w:sz w:val="22"/>
          <w:szCs w:val="22"/>
        </w:rPr>
        <w:t>fyzická osoba, která o dítě osobně pečuje a z důvodu péče o toto dítě pobírá dávky pěstounské péče,</w:t>
      </w:r>
    </w:p>
    <w:p w14:paraId="74E5ADDA" w14:textId="77777777" w:rsidR="001903D9" w:rsidRPr="001903D9" w:rsidRDefault="001903D9" w:rsidP="001903D9">
      <w:pPr>
        <w:pStyle w:val="-wm-m-0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1903D9">
        <w:rPr>
          <w:rFonts w:ascii="Calibri" w:hAnsi="Calibri" w:cs="Calibri"/>
          <w:color w:val="000000"/>
          <w:sz w:val="22"/>
          <w:szCs w:val="22"/>
        </w:rPr>
        <w:t>pokud tuto skutečnost prokáže ředitelce mateřské školy.</w:t>
      </w:r>
    </w:p>
    <w:p w14:paraId="2DFF9369" w14:textId="77777777" w:rsidR="001903D9" w:rsidRPr="001903D9" w:rsidRDefault="001903D9" w:rsidP="001903D9">
      <w:pPr>
        <w:pStyle w:val="Zkladntext"/>
      </w:pPr>
    </w:p>
    <w:p w14:paraId="625D17A6" w14:textId="77777777" w:rsidR="001903D9" w:rsidRPr="001903D9" w:rsidRDefault="001903D9" w:rsidP="001903D9">
      <w:pPr>
        <w:pStyle w:val="Zkladntext"/>
      </w:pPr>
    </w:p>
    <w:p w14:paraId="599C85D5" w14:textId="075F0C0B" w:rsidR="005A6AD4" w:rsidRDefault="001A5444" w:rsidP="001903D9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6 </w:t>
      </w:r>
    </w:p>
    <w:p w14:paraId="3CDC0EBA" w14:textId="4C0792EE" w:rsidR="00983F17" w:rsidRP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 Splatnost úplaty</w:t>
      </w:r>
    </w:p>
    <w:p w14:paraId="612DC0A6" w14:textId="77777777" w:rsidR="00983F17" w:rsidRPr="005A6AD4" w:rsidRDefault="001A5444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Úplata za příslušný kalendářní měsíc je splatná do 15. dne tohoto kalendářního měsíce, pokud ředitelka mateřské školy nedohodne se zákonným zástupcem jinou splatnost.</w:t>
      </w:r>
    </w:p>
    <w:p w14:paraId="33447A4B" w14:textId="77777777" w:rsidR="00983F17" w:rsidRPr="005A6AD4" w:rsidRDefault="001A5444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Byla-li před dnem splatnosti podána ředitelce mateřské školy žádost o osvobození od úplaty za příslušný kalendářní měsíc, nenastane splatnost úplaty dříve než dnem, kdy rozhodnutí o žádosti nabude právní moci.</w:t>
      </w:r>
    </w:p>
    <w:p w14:paraId="65146EDA" w14:textId="77777777" w:rsidR="00983F17" w:rsidRPr="005A6AD4" w:rsidRDefault="001A5444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Úplata se hradí na účet Základní školy a Mateřské školy Vysoká Pec; platební údaje sdělí škola zákonným zástupcům.</w:t>
      </w:r>
    </w:p>
    <w:p w14:paraId="018665DE" w14:textId="77777777" w:rsidR="005A6AD4" w:rsidRDefault="001A5444">
      <w:pPr>
        <w:pStyle w:val="Nadpis2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 xml:space="preserve">Čl. 7 </w:t>
      </w:r>
    </w:p>
    <w:p w14:paraId="5BED98B4" w14:textId="1BFEB5DD" w:rsidR="00983F17" w:rsidRPr="005A6AD4" w:rsidRDefault="005A6AD4">
      <w:pPr>
        <w:pStyle w:val="Nadpis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 w:rsidR="001A5444" w:rsidRPr="005A6AD4">
        <w:rPr>
          <w:rFonts w:ascii="Calibri" w:hAnsi="Calibri" w:cs="Calibri"/>
          <w:sz w:val="22"/>
          <w:szCs w:val="22"/>
        </w:rPr>
        <w:t>Účinnost</w:t>
      </w:r>
    </w:p>
    <w:p w14:paraId="450826BA" w14:textId="7143E982" w:rsidR="00983F17" w:rsidRDefault="001A5444">
      <w:pPr>
        <w:pStyle w:val="Zkladntext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Tato informace je účinná od 1. 9. 202</w:t>
      </w:r>
      <w:r w:rsidR="005A6AD4">
        <w:rPr>
          <w:rFonts w:ascii="Calibri" w:hAnsi="Calibri" w:cs="Calibri"/>
          <w:sz w:val="22"/>
          <w:szCs w:val="22"/>
        </w:rPr>
        <w:t>4</w:t>
      </w:r>
      <w:r w:rsidRPr="005A6AD4">
        <w:rPr>
          <w:rFonts w:ascii="Calibri" w:hAnsi="Calibri" w:cs="Calibri"/>
          <w:sz w:val="22"/>
          <w:szCs w:val="22"/>
        </w:rPr>
        <w:t xml:space="preserve"> a vztahuje se na školní rok 202</w:t>
      </w:r>
      <w:r w:rsidR="005A6AD4">
        <w:rPr>
          <w:rFonts w:ascii="Calibri" w:hAnsi="Calibri" w:cs="Calibri"/>
          <w:sz w:val="22"/>
          <w:szCs w:val="22"/>
        </w:rPr>
        <w:t>6</w:t>
      </w:r>
      <w:r w:rsidRPr="005A6AD4">
        <w:rPr>
          <w:rFonts w:ascii="Calibri" w:hAnsi="Calibri" w:cs="Calibri"/>
          <w:sz w:val="22"/>
          <w:szCs w:val="22"/>
        </w:rPr>
        <w:t>/202</w:t>
      </w:r>
      <w:r w:rsidR="005A6AD4">
        <w:rPr>
          <w:rFonts w:ascii="Calibri" w:hAnsi="Calibri" w:cs="Calibri"/>
          <w:sz w:val="22"/>
          <w:szCs w:val="22"/>
        </w:rPr>
        <w:t>7</w:t>
      </w:r>
      <w:r w:rsidRPr="005A6AD4">
        <w:rPr>
          <w:rFonts w:ascii="Calibri" w:hAnsi="Calibri" w:cs="Calibri"/>
          <w:sz w:val="22"/>
          <w:szCs w:val="22"/>
        </w:rPr>
        <w:t>.</w:t>
      </w:r>
    </w:p>
    <w:p w14:paraId="55620887" w14:textId="77777777" w:rsidR="005A6AD4" w:rsidRPr="005A6AD4" w:rsidRDefault="005A6AD4">
      <w:pPr>
        <w:pStyle w:val="Zkladntext"/>
        <w:rPr>
          <w:rFonts w:ascii="Calibri" w:hAnsi="Calibri" w:cs="Calibri"/>
          <w:sz w:val="22"/>
          <w:szCs w:val="22"/>
        </w:rPr>
      </w:pPr>
    </w:p>
    <w:p w14:paraId="23DCC960" w14:textId="77777777" w:rsidR="001A5444" w:rsidRDefault="005A6AD4">
      <w:pPr>
        <w:pStyle w:val="Zkladn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</w:p>
    <w:p w14:paraId="1ABD28CF" w14:textId="77777777" w:rsidR="001A5444" w:rsidRDefault="001A5444">
      <w:pPr>
        <w:pStyle w:val="Zkladntext"/>
        <w:rPr>
          <w:rFonts w:ascii="Calibri" w:hAnsi="Calibri" w:cs="Calibri"/>
          <w:sz w:val="22"/>
          <w:szCs w:val="22"/>
        </w:rPr>
      </w:pPr>
    </w:p>
    <w:p w14:paraId="64C298A4" w14:textId="626D0A86" w:rsidR="00983F17" w:rsidRPr="005A6AD4" w:rsidRDefault="001A5444">
      <w:pPr>
        <w:pStyle w:val="Zkladntext"/>
        <w:rPr>
          <w:rFonts w:ascii="Calibri" w:hAnsi="Calibri" w:cs="Calibri"/>
          <w:sz w:val="22"/>
          <w:szCs w:val="22"/>
        </w:rPr>
      </w:pPr>
      <w:r w:rsidRPr="005A6AD4">
        <w:rPr>
          <w:rFonts w:ascii="Calibri" w:hAnsi="Calibri" w:cs="Calibri"/>
          <w:sz w:val="22"/>
          <w:szCs w:val="22"/>
        </w:rPr>
        <w:t>Ve Vysoké Peci dne 2</w:t>
      </w:r>
      <w:r w:rsidR="00593432">
        <w:rPr>
          <w:rFonts w:ascii="Calibri" w:hAnsi="Calibri" w:cs="Calibri"/>
          <w:sz w:val="22"/>
          <w:szCs w:val="22"/>
        </w:rPr>
        <w:t>4</w:t>
      </w:r>
      <w:r w:rsidRPr="005A6AD4">
        <w:rPr>
          <w:rFonts w:ascii="Calibri" w:hAnsi="Calibri" w:cs="Calibri"/>
          <w:sz w:val="22"/>
          <w:szCs w:val="22"/>
        </w:rPr>
        <w:t>. 8. 202</w:t>
      </w:r>
      <w:r w:rsidR="005A6AD4">
        <w:rPr>
          <w:rFonts w:ascii="Calibri" w:hAnsi="Calibri" w:cs="Calibri"/>
          <w:sz w:val="22"/>
          <w:szCs w:val="22"/>
        </w:rPr>
        <w:t>6</w:t>
      </w:r>
    </w:p>
    <w:p w14:paraId="1866BB13" w14:textId="11ECE34A" w:rsidR="00983F17" w:rsidRPr="005A6AD4" w:rsidRDefault="005A6AD4">
      <w:pPr>
        <w:pStyle w:val="Zkladn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1A5444" w:rsidRPr="005A6AD4">
        <w:rPr>
          <w:rFonts w:ascii="Calibri" w:hAnsi="Calibri" w:cs="Calibri"/>
          <w:sz w:val="22"/>
          <w:szCs w:val="22"/>
        </w:rPr>
        <w:t xml:space="preserve">Mgr. Iveta </w:t>
      </w:r>
      <w:proofErr w:type="spellStart"/>
      <w:r w:rsidR="001A5444" w:rsidRPr="005A6AD4">
        <w:rPr>
          <w:rFonts w:ascii="Calibri" w:hAnsi="Calibri" w:cs="Calibri"/>
          <w:sz w:val="22"/>
          <w:szCs w:val="22"/>
        </w:rPr>
        <w:t>Wojtowiczová</w:t>
      </w:r>
      <w:proofErr w:type="spellEnd"/>
      <w:r w:rsidR="001A5444" w:rsidRPr="005A6AD4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="001A5444" w:rsidRPr="005A6AD4">
        <w:rPr>
          <w:rFonts w:ascii="Calibri" w:hAnsi="Calibri" w:cs="Calibri"/>
          <w:sz w:val="22"/>
          <w:szCs w:val="22"/>
        </w:rPr>
        <w:t>ředitelka ZŠ a MŠ Vysoká Pec</w:t>
      </w:r>
    </w:p>
    <w:sectPr w:rsidR="00983F17" w:rsidRPr="005A6AD4" w:rsidSect="00105A25">
      <w:pgSz w:w="11906" w:h="16838" w:code="9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B2A43"/>
    <w:multiLevelType w:val="multilevel"/>
    <w:tmpl w:val="306881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597343"/>
    <w:multiLevelType w:val="multilevel"/>
    <w:tmpl w:val="2A1E0E3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55AD1D96"/>
    <w:multiLevelType w:val="multilevel"/>
    <w:tmpl w:val="8B3CECD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662449B8"/>
    <w:multiLevelType w:val="multilevel"/>
    <w:tmpl w:val="972041F2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7A223B18"/>
    <w:multiLevelType w:val="multilevel"/>
    <w:tmpl w:val="972041F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7B040AF1"/>
    <w:multiLevelType w:val="multilevel"/>
    <w:tmpl w:val="C5A0020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7FD1522E"/>
    <w:multiLevelType w:val="multilevel"/>
    <w:tmpl w:val="0FDE05F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ascii="Calibri" w:eastAsia="Segoe UI;Arial;sans-serif" w:hAnsi="Calibri" w:cs="Calibri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912354263">
    <w:abstractNumId w:val="6"/>
  </w:num>
  <w:num w:numId="2" w16cid:durableId="1415861487">
    <w:abstractNumId w:val="3"/>
  </w:num>
  <w:num w:numId="3" w16cid:durableId="1304582639">
    <w:abstractNumId w:val="2"/>
  </w:num>
  <w:num w:numId="4" w16cid:durableId="234976932">
    <w:abstractNumId w:val="5"/>
  </w:num>
  <w:num w:numId="5" w16cid:durableId="788207787">
    <w:abstractNumId w:val="1"/>
  </w:num>
  <w:num w:numId="6" w16cid:durableId="1826824271">
    <w:abstractNumId w:val="0"/>
  </w:num>
  <w:num w:numId="7" w16cid:durableId="10843755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3F17"/>
    <w:rsid w:val="00080B16"/>
    <w:rsid w:val="00105A25"/>
    <w:rsid w:val="001903D9"/>
    <w:rsid w:val="001A5444"/>
    <w:rsid w:val="004E2DD1"/>
    <w:rsid w:val="00593432"/>
    <w:rsid w:val="005A6AD4"/>
    <w:rsid w:val="0073063A"/>
    <w:rsid w:val="00983F17"/>
    <w:rsid w:val="009B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EF74A"/>
  <w15:docId w15:val="{6F36D1A8-A49A-41E6-8332-DF866FA6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  <w:style w:type="paragraph" w:styleId="Zhlav">
    <w:name w:val="header"/>
    <w:basedOn w:val="Normln"/>
    <w:link w:val="ZhlavChar"/>
    <w:uiPriority w:val="99"/>
    <w:rsid w:val="005A6AD4"/>
    <w:pPr>
      <w:widowControl/>
      <w:tabs>
        <w:tab w:val="center" w:pos="4536"/>
        <w:tab w:val="right" w:pos="9072"/>
      </w:tabs>
      <w:suppressAutoHyphens w:val="0"/>
      <w:autoSpaceDN w:val="0"/>
    </w:pPr>
    <w:rPr>
      <w:rFonts w:ascii="Calibri" w:eastAsia="Times New Roman" w:hAnsi="Calibri" w:cs="Times New Roman"/>
      <w:color w:val="auto"/>
      <w:kern w:val="3"/>
      <w:lang w:eastAsia="en-US" w:bidi="ar-SA"/>
    </w:rPr>
  </w:style>
  <w:style w:type="character" w:customStyle="1" w:styleId="ZhlavChar">
    <w:name w:val="Záhlaví Char"/>
    <w:basedOn w:val="Standardnpsmoodstavce"/>
    <w:link w:val="Zhlav"/>
    <w:uiPriority w:val="99"/>
    <w:rsid w:val="005A6AD4"/>
    <w:rPr>
      <w:rFonts w:ascii="Calibri" w:eastAsia="Times New Roman" w:hAnsi="Calibri" w:cs="Times New Roman"/>
      <w:kern w:val="3"/>
      <w:lang w:eastAsia="en-US" w:bidi="ar-SA"/>
    </w:rPr>
  </w:style>
  <w:style w:type="paragraph" w:customStyle="1" w:styleId="-wm-m-0">
    <w:name w:val="-wm-m-0"/>
    <w:basedOn w:val="Normln"/>
    <w:rsid w:val="001903D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33E30-98C4-42F6-9F71-2F21D933D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602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Ingrid Balážová</cp:lastModifiedBy>
  <cp:revision>10</cp:revision>
  <cp:lastPrinted>2026-09-23T12:00:00Z</cp:lastPrinted>
  <dcterms:created xsi:type="dcterms:W3CDTF">2026-09-11T08:16:00Z</dcterms:created>
  <dcterms:modified xsi:type="dcterms:W3CDTF">2026-09-23T12:06:00Z</dcterms:modified>
  <dc:language>cs-CZ</dc:language>
</cp:coreProperties>
</file>